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4" w:rsidRPr="006B763B" w:rsidRDefault="00A070C4" w:rsidP="00A070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r w:rsidR="005D35DE">
        <w:rPr>
          <w:b/>
          <w:sz w:val="20"/>
          <w:szCs w:val="20"/>
          <w:lang w:val="uk-UA"/>
        </w:rPr>
        <w:t>ЛАПАРОСКОПІЧНОГО ДРЕНАЖУ</w:t>
      </w:r>
    </w:p>
    <w:p w:rsidR="00A070C4" w:rsidRPr="006B763B" w:rsidRDefault="00A070C4" w:rsidP="00A070C4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proofErr w:type="spellStart"/>
      <w:r w:rsidR="005D35DE">
        <w:rPr>
          <w:b/>
          <w:sz w:val="20"/>
          <w:szCs w:val="20"/>
          <w:lang w:val="uk-UA"/>
        </w:rPr>
        <w:t>лапароскопічного</w:t>
      </w:r>
      <w:proofErr w:type="spellEnd"/>
      <w:r w:rsidR="005D35DE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дренаж</w:t>
      </w:r>
      <w:r w:rsidR="005D35DE">
        <w:rPr>
          <w:b/>
          <w:sz w:val="20"/>
          <w:szCs w:val="20"/>
          <w:lang w:val="uk-UA"/>
        </w:rPr>
        <w:t>у</w:t>
      </w:r>
      <w:r>
        <w:rPr>
          <w:b/>
          <w:sz w:val="20"/>
          <w:szCs w:val="20"/>
          <w:lang w:val="uk-UA"/>
        </w:rPr>
        <w:t xml:space="preserve"> використовується в медицині для зручного підключення </w:t>
      </w:r>
      <w:proofErr w:type="spellStart"/>
      <w:r w:rsidR="005D35DE">
        <w:rPr>
          <w:b/>
          <w:sz w:val="20"/>
          <w:szCs w:val="20"/>
          <w:lang w:val="uk-UA"/>
        </w:rPr>
        <w:t>лапароскопічного</w:t>
      </w:r>
      <w:proofErr w:type="spellEnd"/>
      <w:r w:rsidR="005D35DE">
        <w:rPr>
          <w:b/>
          <w:sz w:val="20"/>
          <w:szCs w:val="20"/>
          <w:lang w:val="uk-UA"/>
        </w:rPr>
        <w:t xml:space="preserve"> </w:t>
      </w:r>
      <w:proofErr w:type="spellStart"/>
      <w:r w:rsidR="005D35DE">
        <w:rPr>
          <w:b/>
          <w:sz w:val="20"/>
          <w:szCs w:val="20"/>
          <w:lang w:val="uk-UA"/>
        </w:rPr>
        <w:t>дренажа</w:t>
      </w:r>
      <w:proofErr w:type="spellEnd"/>
      <w:r w:rsidR="005D35DE">
        <w:rPr>
          <w:b/>
          <w:sz w:val="20"/>
          <w:szCs w:val="20"/>
          <w:lang w:val="uk-UA"/>
        </w:rPr>
        <w:t xml:space="preserve">, </w:t>
      </w:r>
      <w:r>
        <w:rPr>
          <w:b/>
          <w:sz w:val="20"/>
          <w:szCs w:val="20"/>
          <w:lang w:val="uk-UA"/>
        </w:rPr>
        <w:t xml:space="preserve">до ємностей і пристроїв із </w:t>
      </w:r>
      <w:proofErr w:type="spellStart"/>
      <w:r>
        <w:rPr>
          <w:b/>
          <w:sz w:val="20"/>
          <w:szCs w:val="20"/>
          <w:lang w:val="uk-UA"/>
        </w:rPr>
        <w:t>конектором</w:t>
      </w:r>
      <w:proofErr w:type="spellEnd"/>
      <w:r>
        <w:rPr>
          <w:b/>
          <w:sz w:val="20"/>
          <w:szCs w:val="20"/>
          <w:lang w:val="uk-UA"/>
        </w:rPr>
        <w:t xml:space="preserve"> Жане.</w:t>
      </w:r>
    </w:p>
    <w:p w:rsidR="00A070C4" w:rsidRPr="006B763B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9443D6">
        <w:rPr>
          <w:sz w:val="20"/>
          <w:szCs w:val="20"/>
          <w:lang w:val="uk-UA"/>
        </w:rPr>
        <w:t>;</w:t>
      </w:r>
    </w:p>
    <w:p w:rsidR="00A070C4" w:rsidRDefault="005D35DE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діаметр подовжувача 4,0 мм; </w:t>
      </w:r>
      <w:r w:rsidR="00A070C4">
        <w:rPr>
          <w:sz w:val="20"/>
          <w:szCs w:val="20"/>
          <w:lang w:val="uk-UA"/>
        </w:rPr>
        <w:t>довжина 1000 мм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53005F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затисна</w:t>
      </w:r>
      <w:proofErr w:type="spellEnd"/>
      <w:r>
        <w:rPr>
          <w:sz w:val="20"/>
          <w:szCs w:val="20"/>
          <w:lang w:val="uk-UA"/>
        </w:rPr>
        <w:t xml:space="preserve"> </w:t>
      </w:r>
      <w:proofErr w:type="spellStart"/>
      <w:r>
        <w:rPr>
          <w:sz w:val="20"/>
          <w:szCs w:val="20"/>
          <w:lang w:val="uk-UA"/>
        </w:rPr>
        <w:t>канюля</w:t>
      </w:r>
      <w:r w:rsidR="00A070C4">
        <w:rPr>
          <w:sz w:val="20"/>
          <w:szCs w:val="20"/>
          <w:lang w:val="uk-UA"/>
        </w:rPr>
        <w:t>на</w:t>
      </w:r>
      <w:proofErr w:type="spellEnd"/>
      <w:r w:rsidR="00A070C4">
        <w:rPr>
          <w:sz w:val="20"/>
          <w:szCs w:val="20"/>
          <w:lang w:val="uk-UA"/>
        </w:rPr>
        <w:t xml:space="preserve"> </w:t>
      </w:r>
      <w:r w:rsidR="005D35DE">
        <w:rPr>
          <w:sz w:val="20"/>
          <w:szCs w:val="20"/>
          <w:lang w:val="uk-UA"/>
        </w:rPr>
        <w:t xml:space="preserve">з адаптером </w:t>
      </w:r>
      <w:proofErr w:type="spellStart"/>
      <w:r w:rsidR="005D35DE">
        <w:rPr>
          <w:sz w:val="20"/>
          <w:szCs w:val="20"/>
          <w:lang w:val="uk-UA"/>
        </w:rPr>
        <w:t>Луєр-Лок</w:t>
      </w:r>
      <w:proofErr w:type="spellEnd"/>
      <w:r w:rsidR="005D35DE">
        <w:rPr>
          <w:sz w:val="20"/>
          <w:szCs w:val="20"/>
          <w:lang w:val="uk-UA"/>
        </w:rPr>
        <w:t xml:space="preserve"> на </w:t>
      </w:r>
      <w:r w:rsidR="00A070C4">
        <w:rPr>
          <w:sz w:val="20"/>
          <w:szCs w:val="20"/>
          <w:lang w:val="uk-UA"/>
        </w:rPr>
        <w:t>проксимальному кінці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9443D6">
        <w:rPr>
          <w:sz w:val="20"/>
          <w:szCs w:val="20"/>
          <w:lang w:val="uk-UA"/>
        </w:rPr>
        <w:t>.</w:t>
      </w:r>
    </w:p>
    <w:p w:rsidR="009443D6" w:rsidRPr="006B763B" w:rsidRDefault="009443D6" w:rsidP="009443D6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A070C4" w:rsidRPr="00A73C00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9443D6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9443D6">
        <w:rPr>
          <w:sz w:val="20"/>
          <w:szCs w:val="20"/>
          <w:lang w:val="uk-UA"/>
        </w:rPr>
        <w:t>.</w:t>
      </w:r>
    </w:p>
    <w:p w:rsidR="00275ECF" w:rsidRDefault="00275ECF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9443D6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275ECF">
        <w:rPr>
          <w:sz w:val="20"/>
          <w:szCs w:val="20"/>
          <w:lang w:val="uk-UA"/>
        </w:rPr>
        <w:t>5 років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9443D6">
        <w:rPr>
          <w:sz w:val="20"/>
          <w:szCs w:val="20"/>
          <w:lang w:val="uk-UA"/>
        </w:rPr>
        <w:t>.</w:t>
      </w: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9443D6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9443D6">
        <w:rPr>
          <w:rFonts w:ascii="Times New Roman" w:hAnsi="Times New Roman"/>
          <w:sz w:val="20"/>
          <w:szCs w:val="20"/>
          <w:lang w:val="uk-UA"/>
        </w:rPr>
        <w:t>.</w:t>
      </w:r>
    </w:p>
    <w:p w:rsidR="009443D6" w:rsidRDefault="009443D6" w:rsidP="00A070C4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070C4" w:rsidRPr="006B763B" w:rsidRDefault="00A070C4" w:rsidP="00A070C4">
      <w:pPr>
        <w:spacing w:after="0" w:line="240" w:lineRule="auto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9443D6">
        <w:rPr>
          <w:sz w:val="20"/>
          <w:szCs w:val="20"/>
          <w:lang w:val="uk-UA"/>
        </w:rPr>
        <w:t>: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9443D6">
        <w:rPr>
          <w:sz w:val="20"/>
          <w:szCs w:val="20"/>
          <w:lang w:val="uk-UA"/>
        </w:rPr>
        <w:t>;</w:t>
      </w:r>
    </w:p>
    <w:p w:rsidR="00A070C4" w:rsidRPr="006B763B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9443D6">
        <w:rPr>
          <w:sz w:val="20"/>
          <w:szCs w:val="20"/>
          <w:lang w:val="uk-UA"/>
        </w:rPr>
        <w:t>;</w:t>
      </w:r>
    </w:p>
    <w:p w:rsidR="00A070C4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вставити вільний кінець</w:t>
      </w:r>
      <w:r w:rsidR="00A070C4">
        <w:rPr>
          <w:sz w:val="20"/>
          <w:szCs w:val="20"/>
          <w:lang w:val="uk-UA"/>
        </w:rPr>
        <w:t xml:space="preserve"> </w:t>
      </w:r>
      <w:r w:rsidR="005D35DE">
        <w:rPr>
          <w:sz w:val="20"/>
          <w:szCs w:val="20"/>
          <w:lang w:val="uk-UA"/>
        </w:rPr>
        <w:t>дренажної</w:t>
      </w:r>
      <w:r w:rsidR="00A070C4">
        <w:rPr>
          <w:sz w:val="20"/>
          <w:szCs w:val="20"/>
          <w:lang w:val="uk-UA"/>
        </w:rPr>
        <w:t xml:space="preserve"> трубки, введеної і зафіксованої в </w:t>
      </w:r>
      <w:r>
        <w:rPr>
          <w:sz w:val="20"/>
          <w:szCs w:val="20"/>
          <w:lang w:val="uk-UA"/>
        </w:rPr>
        <w:t xml:space="preserve">тілі пацієнта, в затисну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 w:rsidR="009443D6">
        <w:rPr>
          <w:sz w:val="20"/>
          <w:szCs w:val="20"/>
          <w:lang w:val="uk-UA"/>
        </w:rPr>
        <w:t>;</w:t>
      </w:r>
    </w:p>
    <w:p w:rsidR="0053005F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обернути рухомі гайки </w:t>
      </w:r>
      <w:proofErr w:type="spellStart"/>
      <w:r>
        <w:rPr>
          <w:sz w:val="20"/>
          <w:szCs w:val="20"/>
          <w:lang w:val="uk-UA"/>
        </w:rPr>
        <w:t>затисної</w:t>
      </w:r>
      <w:proofErr w:type="spellEnd"/>
      <w:r>
        <w:rPr>
          <w:sz w:val="20"/>
          <w:szCs w:val="20"/>
          <w:lang w:val="uk-UA"/>
        </w:rPr>
        <w:t xml:space="preserve"> канюлі у протилежних напрямках до зупинки</w:t>
      </w:r>
      <w:r w:rsidR="009443D6">
        <w:rPr>
          <w:sz w:val="20"/>
          <w:szCs w:val="20"/>
          <w:lang w:val="uk-UA"/>
        </w:rPr>
        <w:t>;</w:t>
      </w:r>
    </w:p>
    <w:p w:rsidR="0053005F" w:rsidRDefault="0053005F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надійність з’єднання</w:t>
      </w:r>
      <w:r w:rsidR="009443D6"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медичної ємності чи пристрою</w:t>
      </w:r>
      <w:r w:rsidR="009443D6">
        <w:rPr>
          <w:sz w:val="20"/>
          <w:szCs w:val="20"/>
          <w:lang w:val="uk-UA"/>
        </w:rPr>
        <w:t>;</w:t>
      </w:r>
    </w:p>
    <w:p w:rsidR="005D35DE" w:rsidRPr="006B763B" w:rsidRDefault="005D35DE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надійність фіксації подовжувача</w:t>
      </w:r>
      <w:bookmarkStart w:id="0" w:name="_GoBack"/>
      <w:bookmarkEnd w:id="0"/>
      <w:r>
        <w:rPr>
          <w:sz w:val="20"/>
          <w:szCs w:val="20"/>
          <w:lang w:val="uk-UA"/>
        </w:rPr>
        <w:t>;</w:t>
      </w:r>
    </w:p>
    <w:p w:rsidR="00A070C4" w:rsidRDefault="00A070C4" w:rsidP="00A070C4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9443D6">
        <w:rPr>
          <w:sz w:val="20"/>
          <w:szCs w:val="20"/>
          <w:lang w:val="uk-UA"/>
        </w:rPr>
        <w:t>.</w:t>
      </w:r>
    </w:p>
    <w:p w:rsidR="00A070C4" w:rsidRDefault="00A070C4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Default="00A70240" w:rsidP="00A070C4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A70240" w:rsidRPr="009443D6" w:rsidRDefault="00A70240" w:rsidP="009443D6">
      <w:pPr>
        <w:spacing w:after="0" w:line="240" w:lineRule="auto"/>
        <w:rPr>
          <w:sz w:val="20"/>
          <w:szCs w:val="20"/>
          <w:lang w:val="uk-UA"/>
        </w:rPr>
      </w:pPr>
    </w:p>
    <w:p w:rsidR="00A070C4" w:rsidRPr="005E07BE" w:rsidRDefault="00A070C4" w:rsidP="00A070C4">
      <w:pPr>
        <w:spacing w:after="0" w:line="240" w:lineRule="auto"/>
        <w:rPr>
          <w:sz w:val="20"/>
          <w:szCs w:val="20"/>
          <w:lang w:val="uk-UA"/>
        </w:rPr>
      </w:pPr>
    </w:p>
    <w:p w:rsidR="00A070C4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5D35DE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105150" cy="3435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6. Подовжувач лапараскопичного дренажа 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34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0C4" w:rsidRDefault="00275ECF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5D35DE" w:rsidRDefault="005D35DE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D35DE" w:rsidRDefault="005D35DE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D35DE" w:rsidRPr="00633948" w:rsidRDefault="005D35DE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 wp14:anchorId="39883FC5" wp14:editId="3B034734">
            <wp:simplePos x="0" y="0"/>
            <wp:positionH relativeFrom="column">
              <wp:posOffset>66675</wp:posOffset>
            </wp:positionH>
            <wp:positionV relativeFrom="paragraph">
              <wp:posOffset>30480</wp:posOffset>
            </wp:positionV>
            <wp:extent cx="289560" cy="281940"/>
            <wp:effectExtent l="0" t="0" r="0" b="381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4B286D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A070C4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A070C4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070C4" w:rsidRPr="00633948" w:rsidRDefault="00A070C4" w:rsidP="00A070C4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64135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Pr="00633948" w:rsidRDefault="00A070C4" w:rsidP="00A070C4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</w:r>
      <w:r w:rsidR="00275ECF">
        <w:rPr>
          <w:sz w:val="20"/>
          <w:szCs w:val="20"/>
          <w:lang w:val="uk-UA"/>
        </w:rPr>
        <w:t>Партія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A070C4" w:rsidRPr="00633948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A070C4" w:rsidRPr="00633948" w:rsidRDefault="00A070C4" w:rsidP="00A070C4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70C4" w:rsidRDefault="00A070C4" w:rsidP="00A070C4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D733CC" w:rsidRPr="00633948" w:rsidRDefault="00D733CC" w:rsidP="009443D6">
      <w:pPr>
        <w:spacing w:after="0" w:line="240" w:lineRule="auto"/>
        <w:ind w:right="-213"/>
        <w:rPr>
          <w:lang w:val="uk-UA"/>
        </w:rPr>
      </w:pPr>
    </w:p>
    <w:p w:rsidR="00D733CC" w:rsidRDefault="00D733CC" w:rsidP="00D733CC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9443D6">
        <w:rPr>
          <w:rFonts w:cstheme="minorHAnsi"/>
          <w:sz w:val="20"/>
          <w:szCs w:val="20"/>
          <w:lang w:val="uk-UA"/>
        </w:rPr>
        <w:t>.</w:t>
      </w:r>
    </w:p>
    <w:p w:rsidR="00D733CC" w:rsidRDefault="00D733CC" w:rsidP="00D733CC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D733CC" w:rsidRPr="00F751F7" w:rsidRDefault="00D733CC" w:rsidP="00D733C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D733CC" w:rsidRPr="005B6D1F" w:rsidRDefault="00D733CC" w:rsidP="00D733CC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A070C4" w:rsidRPr="006D44A8" w:rsidRDefault="00A070C4" w:rsidP="00A070C4">
      <w:pPr>
        <w:rPr>
          <w:lang w:val="uk-UA"/>
        </w:rPr>
      </w:pPr>
    </w:p>
    <w:p w:rsidR="00977CEB" w:rsidRPr="00A070C4" w:rsidRDefault="002E03FE">
      <w:pPr>
        <w:rPr>
          <w:lang w:val="uk-UA"/>
        </w:rPr>
      </w:pPr>
    </w:p>
    <w:sectPr w:rsidR="00977CEB" w:rsidRPr="00A070C4" w:rsidSect="009443D6">
      <w:headerReference w:type="default" r:id="rId17"/>
      <w:pgSz w:w="11906" w:h="16838"/>
      <w:pgMar w:top="968" w:right="851" w:bottom="510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3FE" w:rsidRDefault="002E03FE" w:rsidP="00FE1561">
      <w:pPr>
        <w:spacing w:after="0" w:line="240" w:lineRule="auto"/>
      </w:pPr>
      <w:r>
        <w:separator/>
      </w:r>
    </w:p>
  </w:endnote>
  <w:endnote w:type="continuationSeparator" w:id="0">
    <w:p w:rsidR="002E03FE" w:rsidRDefault="002E03FE" w:rsidP="00FE1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3FE" w:rsidRDefault="002E03FE" w:rsidP="00FE1561">
      <w:pPr>
        <w:spacing w:after="0" w:line="240" w:lineRule="auto"/>
      </w:pPr>
      <w:r>
        <w:separator/>
      </w:r>
    </w:p>
  </w:footnote>
  <w:footnote w:type="continuationSeparator" w:id="0">
    <w:p w:rsidR="002E03FE" w:rsidRDefault="002E03FE" w:rsidP="00FE1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53005F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275ECF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</w:t>
    </w:r>
    <w:r w:rsidRPr="00D936FD">
      <w:rPr>
        <w:noProof/>
        <w:u w:val="double"/>
        <w:lang w:eastAsia="ru-RU"/>
      </w:rPr>
      <w:drawing>
        <wp:inline distT="0" distB="0" distL="0" distR="0" wp14:anchorId="7A940630" wp14:editId="1BBE5394">
          <wp:extent cx="3505200" cy="320040"/>
          <wp:effectExtent l="19050" t="0" r="0" b="0"/>
          <wp:docPr id="25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E03F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0C4"/>
    <w:rsid w:val="000F61F7"/>
    <w:rsid w:val="00275ECF"/>
    <w:rsid w:val="002D7477"/>
    <w:rsid w:val="002E03FE"/>
    <w:rsid w:val="003D7C78"/>
    <w:rsid w:val="004B286D"/>
    <w:rsid w:val="0053005F"/>
    <w:rsid w:val="00537638"/>
    <w:rsid w:val="005D35DE"/>
    <w:rsid w:val="005E537D"/>
    <w:rsid w:val="0061767E"/>
    <w:rsid w:val="006C2CF0"/>
    <w:rsid w:val="007666FE"/>
    <w:rsid w:val="00911628"/>
    <w:rsid w:val="009443D6"/>
    <w:rsid w:val="009A26DA"/>
    <w:rsid w:val="00A070C4"/>
    <w:rsid w:val="00A70240"/>
    <w:rsid w:val="00D733CC"/>
    <w:rsid w:val="00FE1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7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3C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275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5E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C4"/>
    <w:pPr>
      <w:ind w:left="720"/>
      <w:contextualSpacing/>
    </w:pPr>
  </w:style>
  <w:style w:type="paragraph" w:styleId="a4">
    <w:name w:val="header"/>
    <w:basedOn w:val="a"/>
    <w:link w:val="a5"/>
    <w:unhideWhenUsed/>
    <w:rsid w:val="00A070C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A070C4"/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A070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7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33C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275E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75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3</cp:revision>
  <dcterms:created xsi:type="dcterms:W3CDTF">2021-08-03T08:34:00Z</dcterms:created>
  <dcterms:modified xsi:type="dcterms:W3CDTF">2021-08-03T08:40:00Z</dcterms:modified>
</cp:coreProperties>
</file>